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187" w:rsidRPr="00C65187" w:rsidRDefault="00C65187" w:rsidP="00C651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18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Управление знаниями как корпоративная стратегия автоматизации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hyperlink r:id="rId5" w:history="1">
        <w:r w:rsidRPr="00C65187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http://bigc.ru/theory/km/uz_corp_strateg_autom.php</w:t>
        </w:r>
      </w:hyperlink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Гаврилова Т. А., </w:t>
      </w:r>
      <w:proofErr w:type="spellStart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Веремьев</w:t>
      </w:r>
      <w:proofErr w:type="spellEnd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В. Л (ООО "</w:t>
      </w:r>
      <w:proofErr w:type="spellStart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Балт</w:t>
      </w:r>
      <w:proofErr w:type="spellEnd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-Аудит-Эксперт")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Введение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Корпоративная память и онтологии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Одним из новых решений по управлению знаниями является понятие корпоративной памяти (</w:t>
      </w:r>
      <w:proofErr w:type="spellStart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corporate</w:t>
      </w:r>
      <w:proofErr w:type="spellEnd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memory</w:t>
      </w:r>
      <w:proofErr w:type="spellEnd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), которая по аналогии с человеческой памятью позволяет пользоваться предыдущим опытом и избегать повторения ошибок.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Корпоративная память хранит информацию из различных источников предприятия и делает эту информацию доступной специалистам для решения производственных задач.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Корпоративная память </w:t>
      </w:r>
      <w:r w:rsidRPr="00C6518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не позволяет исчезнуть знаниям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выбывающих специалистов (уход на пенсию, увольнение и пр.). Она хранит большие объемы данных, информации и знаний из различных источников предприятия.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Можно выделить два уровня корпоративной памяти: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Уровень 1. 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Уровень материальной или явной информации — это данные и знания, которые могут быть найдены в документах организации в форме сообщений, писем, статей, справочников, патентов, чертежей, видео- и аудио-записей, программного обеспечения и т. д.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Уровень 2.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Уровень персональной или скрытой информации — это персональное знание, неотрывно связанное с индивидуальным опытом. Оно может быть передано через прямой контакт — «с глазу на глаз» через процедуры извлечения знаний. Именно скрытое знание — то практическое знание, которое является ключевым при принятии решении и управлении технологическими процессами.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действительности эти два типа информации, подобные двум сторонам одной и той же медали, одинаково важны в структуре корпоративной памяти.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 xml:space="preserve">При разработке систем УЗ можно выделить следующие </w:t>
      </w:r>
      <w:proofErr w:type="gramStart"/>
      <w:r w:rsidRPr="00C6518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этапы: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1.Накопление</w:t>
      </w:r>
      <w:proofErr w:type="gramEnd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Стихийное и бессистемное накопление информации в организации.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2.Извлечение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Процесс обнаружения источников знаний, их “добыча” и описание. Это один из наиболее сложных и трудоемких этапов. От его успешности зависит дальнейшая жизнеспособность системы.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3.Структурирование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На этом этапе должна быть выделены основные понятия, выработана структура представления информации, обладающая максимальной наглядностью, простотой изменения и дополнения.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4.Формализация и программная реализация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Представление структурированной информации в форматах машинной обработки — то есть на языках описания 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данных и знаний и организация автоматизированной обработки и поиска информации по запросу.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5.Обслуживание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Корректировка формализованных данных и знаний (добавление, обновление): «чистка», то есть удаление устаревшей информации; фильтрация данных и знаний для поиска информации, необходимой пользователям.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Стихийное и бессистемное накопление информации в организации. Процесс обнаружения источников знаний, их “добыча” и описание. Это один из наиболее сложных и трудоемких этапов. От его успешности зависит дальнейшая жизнеспособность системы. На этом этапе должна быть выделены основные понятия, выработана структура представления информации, обладающая максимальной наглядностью, простотой изменения и дополнения. Представление структурированной информации в форматах машинной обработки — то есть на языках описания данных и знаний и организация автоматизированной обработки и поиска информации по запросу. Корректировка формализованных данных и знаний (добавление, обновление): «чистка», то есть удаление устаревшей информации; фильтрация данных и знаний для поиска информации, необходимой пользователям.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Правила проведения первых четырех этапов подразумевают владение инструментами </w:t>
      </w:r>
      <w:r w:rsidRPr="00C6518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инженерии знаний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довольно молодой науки, родившейся при разработке интеллектуальных систем.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Уже классической ошибкой практически всех автоматизированных систем является главенство и доминирование этапа 4 , т.е. программной реализации над предметной постановкой этапов 1-3. В системах УЗ это особенно опасно, так как именно предметные знания являются ядром таких систем.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Существуют различные подходы, модели и языки описания данных и знаний. Однако все большую популярность последнее время приобретают онтологии.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ОНТОЛОГИЯ — это формализованное представление основных понятий и связей между ними. Его ввел в информационные технологии Том </w:t>
      </w:r>
      <w:proofErr w:type="spellStart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Грубер</w:t>
      </w:r>
      <w:proofErr w:type="spellEnd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 1993. Ранее этот философский термин означал учение о бытии, затем он переместился в область точных наук, где полуформализованные концептуальные модели всегда сопутствовали математически строгим определениям. Под определение онтологии подпадают многие понятийные структуры: иерархия классов в объектно-ориентированном программировании, концептуальные карты (</w:t>
      </w:r>
      <w:proofErr w:type="spellStart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concept</w:t>
      </w:r>
      <w:proofErr w:type="spellEnd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maps</w:t>
      </w:r>
      <w:proofErr w:type="spellEnd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), семантические сети, и т. п.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Онтология — это структурная спецификация некоторой предметной области, ее формализованное представление, которое включает словарь (или имена) указателей на термины предметной области и логические выражения, которые описывают, как они соотносятся друг с другом.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Таким образом, </w:t>
      </w:r>
      <w:r w:rsidRPr="00C6518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онтологии обеспечивают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словарь для представления и обмена знаниями о некоторой предметной области и множество связей, установленных между терминами в этом словаре.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Для описания онтологий существуют различные языки и системы, однако, наиболее перспективным представляется визуальный подход, позволяющий специалистам непосредственно «рисовать» онтологии, что помогает наглядно 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сформулировать и объяснить природу и структуру явлений. Визуальные модели, например, </w:t>
      </w:r>
      <w:hyperlink r:id="rId6" w:history="1">
        <w:r w:rsidRPr="00C65187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графы</w:t>
        </w:r>
      </w:hyperlink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обладают особенной когнитивной (т.е. познавательной) силой. Любой программный графический пакет от </w:t>
      </w:r>
      <w:proofErr w:type="spellStart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PaintBrush</w:t>
      </w:r>
      <w:proofErr w:type="spellEnd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до </w:t>
      </w:r>
      <w:proofErr w:type="spellStart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Visio</w:t>
      </w:r>
      <w:proofErr w:type="spellEnd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можно использовать как первичный инструмент описания онтологий.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НАПРИМЕР: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 w:rsidRPr="00C6518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специальные инструменты CAKE (</w:t>
      </w:r>
      <w:proofErr w:type="spellStart"/>
      <w:r w:rsidRPr="00C6518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Сомputer</w:t>
      </w:r>
      <w:proofErr w:type="spellEnd"/>
      <w:r w:rsidRPr="00C6518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</w:t>
      </w:r>
      <w:proofErr w:type="spellStart"/>
      <w:r w:rsidRPr="00C6518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Aided</w:t>
      </w:r>
      <w:proofErr w:type="spellEnd"/>
      <w:r w:rsidRPr="00C6518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</w:t>
      </w:r>
      <w:proofErr w:type="spellStart"/>
      <w:r w:rsidRPr="00C6518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Knowledge</w:t>
      </w:r>
      <w:proofErr w:type="spellEnd"/>
      <w:r w:rsidRPr="00C6518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</w:t>
      </w:r>
      <w:proofErr w:type="spellStart"/>
      <w:r w:rsidRPr="00C6518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Engineering</w:t>
      </w:r>
      <w:proofErr w:type="spellEnd"/>
      <w:r w:rsidRPr="00C6518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) и ВИКОНТ — </w:t>
      </w:r>
      <w:proofErr w:type="spellStart"/>
      <w:r w:rsidRPr="00C6518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ВИзуальный</w:t>
      </w:r>
      <w:proofErr w:type="spellEnd"/>
      <w:r w:rsidRPr="00C6518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Конструктор </w:t>
      </w:r>
      <w:proofErr w:type="spellStart"/>
      <w:r w:rsidRPr="00C6518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ОНТологий</w:t>
      </w:r>
      <w:proofErr w:type="spellEnd"/>
      <w:r w:rsidRPr="00C6518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 CAKE и ВИКОНТ позволяют визуально проектировать онтологии любой предметной области. Онтология строится как сеть, состоящая из концептов и связей между ними. Связи могут быть различного типа, например, "является", "имеет свойство" и т. п. Концепты и связи имеют универсальный характер для некоторого класса понятий предметной области. Можно выбрать некоторое понятие из этого класса и для него "заполнить" онтологию, задавая конкретные значения атрибутам.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Программы визуализации онтологий являются инструментом, позволяющим сделать видимыми структуры корпоративного знания.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В простейшем случае построение онтологии сводится к: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выделению концептов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— базовых понятий данной предметной области;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построению связей между концептами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— определению соотношений и взаимодействий базовых понятий;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сравнению построенной онтологии с имеющимися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— проведение параллелей с другими областями знаний.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Еще одним преимуществом использования онтологий в УЗ является </w:t>
      </w:r>
      <w:r w:rsidRPr="00C6518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системный подход к автоматизации предприятия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При этом </w:t>
      </w:r>
      <w:proofErr w:type="gramStart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достигаются: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системность</w:t>
      </w:r>
      <w:proofErr w:type="gramEnd"/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— онтология представляет целостный взгляд на предметную область;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единообразие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— материал, представленный в единой форме гораздо лучше воспринимается и воспроизводится;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научность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— построение онтологии позволяет восстановить недостающие логические связи во всей их полноте.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Стоит еще раз подчеркнуть, что онтология не только цель, но и средство формирования систем УЗ.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6518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Традиционно говорят о следующих причинах интереса к системам УЗ:</w:t>
      </w: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65187" w:rsidRPr="00C65187" w:rsidRDefault="00C65187" w:rsidP="00C651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работники предприятия тратят слишком много времени на поиск необходимой информации;</w:t>
      </w:r>
    </w:p>
    <w:p w:rsidR="00C65187" w:rsidRPr="00C65187" w:rsidRDefault="00C65187" w:rsidP="00C651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опыт ведущих и наиболее квалифицированных сотрудников используется только ими самими;</w:t>
      </w:r>
    </w:p>
    <w:p w:rsidR="00C65187" w:rsidRPr="00C65187" w:rsidRDefault="00C65187" w:rsidP="00C651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  <w:t>ценная информация захоронена в огромном количестве документов и данных, доступ к которым затруднен;</w:t>
      </w:r>
    </w:p>
    <w:p w:rsidR="00C65187" w:rsidRPr="00C65187" w:rsidRDefault="00C65187" w:rsidP="00C651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651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дорогостоящие ошибки повторяются из-за недостаточной информированности и игнорирования предыдущего опыта.</w:t>
      </w:r>
    </w:p>
    <w:p w:rsidR="00C34CEE" w:rsidRDefault="00C34CEE">
      <w:bookmarkStart w:id="0" w:name="_GoBack"/>
      <w:bookmarkEnd w:id="0"/>
    </w:p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784DB0"/>
    <w:multiLevelType w:val="multilevel"/>
    <w:tmpl w:val="2230F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568"/>
    <w:rsid w:val="001E4568"/>
    <w:rsid w:val="005D5B60"/>
    <w:rsid w:val="00837EF0"/>
    <w:rsid w:val="00A01DCF"/>
    <w:rsid w:val="00AF6105"/>
    <w:rsid w:val="00C34CEE"/>
    <w:rsid w:val="00C65187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4C95C5-6817-4B6C-B197-9D9F13C01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651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175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endocs.ru/v28563/%D0%93%D1%80%D0%B0%D1%84%D1%8B" TargetMode="External"/><Relationship Id="rId5" Type="http://schemas.openxmlformats.org/officeDocument/2006/relationships/hyperlink" Target="http://bigc.ru/theory/km/uz_corp_strateg_autom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1124</Words>
  <Characters>6408</Characters>
  <Application>Microsoft Office Word</Application>
  <DocSecurity>0</DocSecurity>
  <Lines>53</Lines>
  <Paragraphs>15</Paragraphs>
  <ScaleCrop>false</ScaleCrop>
  <Company/>
  <LinksUpToDate>false</LinksUpToDate>
  <CharactersWithSpaces>7517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3</cp:revision>
  <dcterms:created xsi:type="dcterms:W3CDTF">2020-02-25T06:29:00Z</dcterms:created>
  <dcterms:modified xsi:type="dcterms:W3CDTF">2020-02-25T06:30:00Z</dcterms:modified>
</cp:coreProperties>
</file>